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24" w:rsidRPr="00005ADD" w:rsidRDefault="00005ADD">
      <w:pPr>
        <w:rPr>
          <w:b/>
        </w:rPr>
      </w:pPr>
      <w:r w:rsidRPr="00005ADD">
        <w:rPr>
          <w:b/>
        </w:rPr>
        <w:t>Meðaltal rannsóknastiga 2007 – Fjöldi starfsmanna/stöðugilda</w:t>
      </w:r>
    </w:p>
    <w:p w:rsidR="00005ADD" w:rsidRDefault="00005ADD">
      <w:pPr>
        <w:pBdr>
          <w:bottom w:val="single" w:sz="6" w:space="1" w:color="auto"/>
        </w:pBdr>
      </w:pPr>
      <w:r w:rsidRPr="00005ADD">
        <w:drawing>
          <wp:inline distT="0" distB="0" distL="0" distR="0">
            <wp:extent cx="5760720" cy="3056746"/>
            <wp:effectExtent l="19050" t="0" r="1143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05ADD" w:rsidRPr="00005ADD" w:rsidRDefault="00005ADD">
      <w:pPr>
        <w:rPr>
          <w:b/>
        </w:rPr>
      </w:pPr>
      <w:r w:rsidRPr="00005ADD">
        <w:rPr>
          <w:b/>
        </w:rPr>
        <w:t>Meðaltal rannsóknastiga 200</w:t>
      </w:r>
      <w:r>
        <w:rPr>
          <w:b/>
        </w:rPr>
        <w:t>6</w:t>
      </w:r>
      <w:r w:rsidRPr="00005ADD">
        <w:rPr>
          <w:b/>
        </w:rPr>
        <w:t xml:space="preserve"> – Fjöldi starfsmanna/stöðugilda</w:t>
      </w:r>
    </w:p>
    <w:p w:rsidR="00005ADD" w:rsidRDefault="00005ADD">
      <w:pPr>
        <w:pBdr>
          <w:bottom w:val="single" w:sz="6" w:space="1" w:color="auto"/>
        </w:pBdr>
      </w:pPr>
      <w:r w:rsidRPr="00005ADD">
        <w:drawing>
          <wp:inline distT="0" distB="0" distL="0" distR="0">
            <wp:extent cx="5760720" cy="3056746"/>
            <wp:effectExtent l="19050" t="0" r="1143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5ADD" w:rsidRPr="00005ADD" w:rsidRDefault="00005ADD">
      <w:pPr>
        <w:rPr>
          <w:b/>
          <w:noProof/>
          <w:sz w:val="24"/>
          <w:szCs w:val="24"/>
        </w:rPr>
      </w:pPr>
    </w:p>
    <w:p w:rsidR="00005ADD" w:rsidRDefault="00005ADD">
      <w:r>
        <w:br w:type="page"/>
      </w:r>
    </w:p>
    <w:p w:rsidR="00005ADD" w:rsidRPr="00005ADD" w:rsidRDefault="00005ADD">
      <w:pPr>
        <w:rPr>
          <w:b/>
        </w:rPr>
      </w:pPr>
      <w:r w:rsidRPr="00005ADD">
        <w:rPr>
          <w:b/>
        </w:rPr>
        <w:lastRenderedPageBreak/>
        <w:t>Meðaltal rannsóknastiga 200</w:t>
      </w:r>
      <w:r>
        <w:rPr>
          <w:b/>
        </w:rPr>
        <w:t>5</w:t>
      </w:r>
      <w:r w:rsidRPr="00005ADD">
        <w:rPr>
          <w:b/>
        </w:rPr>
        <w:t xml:space="preserve"> – Fjöldi starfsmanna/stöðugilda</w:t>
      </w:r>
    </w:p>
    <w:p w:rsidR="00005ADD" w:rsidRDefault="00005ADD">
      <w:pPr>
        <w:pBdr>
          <w:bottom w:val="single" w:sz="6" w:space="1" w:color="auto"/>
        </w:pBdr>
      </w:pPr>
      <w:r w:rsidRPr="00005ADD">
        <w:drawing>
          <wp:inline distT="0" distB="0" distL="0" distR="0">
            <wp:extent cx="5760720" cy="2641504"/>
            <wp:effectExtent l="19050" t="0" r="11430" b="644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5ADD" w:rsidRDefault="00005ADD"/>
    <w:p w:rsidR="00005ADD" w:rsidRDefault="00005ADD"/>
    <w:sectPr w:rsidR="00005ADD" w:rsidSect="00A5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5ADD"/>
    <w:rsid w:val="00000B43"/>
    <w:rsid w:val="00000BF6"/>
    <w:rsid w:val="000010CF"/>
    <w:rsid w:val="00002F11"/>
    <w:rsid w:val="000051A4"/>
    <w:rsid w:val="000055AD"/>
    <w:rsid w:val="00005ADD"/>
    <w:rsid w:val="00007834"/>
    <w:rsid w:val="00011875"/>
    <w:rsid w:val="00013AF2"/>
    <w:rsid w:val="000158C2"/>
    <w:rsid w:val="00021161"/>
    <w:rsid w:val="000216B8"/>
    <w:rsid w:val="00022A2F"/>
    <w:rsid w:val="00027FD7"/>
    <w:rsid w:val="00030972"/>
    <w:rsid w:val="00031034"/>
    <w:rsid w:val="00032F01"/>
    <w:rsid w:val="00034201"/>
    <w:rsid w:val="00041CF3"/>
    <w:rsid w:val="0005051C"/>
    <w:rsid w:val="000514F1"/>
    <w:rsid w:val="00054663"/>
    <w:rsid w:val="00061B3B"/>
    <w:rsid w:val="000639ED"/>
    <w:rsid w:val="000670C6"/>
    <w:rsid w:val="00067332"/>
    <w:rsid w:val="00071B67"/>
    <w:rsid w:val="00074E76"/>
    <w:rsid w:val="00076042"/>
    <w:rsid w:val="000765FB"/>
    <w:rsid w:val="00080F99"/>
    <w:rsid w:val="00084BA7"/>
    <w:rsid w:val="000855D2"/>
    <w:rsid w:val="00085D9B"/>
    <w:rsid w:val="00090F89"/>
    <w:rsid w:val="0009138C"/>
    <w:rsid w:val="000A1B3D"/>
    <w:rsid w:val="000A3DCA"/>
    <w:rsid w:val="000A651C"/>
    <w:rsid w:val="000A73CA"/>
    <w:rsid w:val="000A7622"/>
    <w:rsid w:val="000B30EB"/>
    <w:rsid w:val="000B76C0"/>
    <w:rsid w:val="000C0F67"/>
    <w:rsid w:val="000C366A"/>
    <w:rsid w:val="000C4AFC"/>
    <w:rsid w:val="000C6542"/>
    <w:rsid w:val="000D05F0"/>
    <w:rsid w:val="000D27B9"/>
    <w:rsid w:val="000D3B43"/>
    <w:rsid w:val="000D57C7"/>
    <w:rsid w:val="000D6BE0"/>
    <w:rsid w:val="000E06C5"/>
    <w:rsid w:val="000E0C33"/>
    <w:rsid w:val="000E5212"/>
    <w:rsid w:val="001051B2"/>
    <w:rsid w:val="001057E2"/>
    <w:rsid w:val="00110B96"/>
    <w:rsid w:val="00110F32"/>
    <w:rsid w:val="001124CE"/>
    <w:rsid w:val="0011257C"/>
    <w:rsid w:val="00112DC4"/>
    <w:rsid w:val="001133F1"/>
    <w:rsid w:val="0011365B"/>
    <w:rsid w:val="001161E9"/>
    <w:rsid w:val="00116E36"/>
    <w:rsid w:val="0012205F"/>
    <w:rsid w:val="00127721"/>
    <w:rsid w:val="00134247"/>
    <w:rsid w:val="0014224F"/>
    <w:rsid w:val="00145256"/>
    <w:rsid w:val="00147541"/>
    <w:rsid w:val="00147E68"/>
    <w:rsid w:val="00151A89"/>
    <w:rsid w:val="00155407"/>
    <w:rsid w:val="001601B3"/>
    <w:rsid w:val="001617F8"/>
    <w:rsid w:val="0016356C"/>
    <w:rsid w:val="00164379"/>
    <w:rsid w:val="001656CC"/>
    <w:rsid w:val="00166B8A"/>
    <w:rsid w:val="00175783"/>
    <w:rsid w:val="001775AD"/>
    <w:rsid w:val="00180860"/>
    <w:rsid w:val="00180898"/>
    <w:rsid w:val="0018125A"/>
    <w:rsid w:val="001873C8"/>
    <w:rsid w:val="0018755E"/>
    <w:rsid w:val="001927AD"/>
    <w:rsid w:val="00194CC3"/>
    <w:rsid w:val="00195EAC"/>
    <w:rsid w:val="001A0650"/>
    <w:rsid w:val="001A1825"/>
    <w:rsid w:val="001A1F32"/>
    <w:rsid w:val="001A2D34"/>
    <w:rsid w:val="001A2E07"/>
    <w:rsid w:val="001A445C"/>
    <w:rsid w:val="001A6CAD"/>
    <w:rsid w:val="001A7A2B"/>
    <w:rsid w:val="001B27B8"/>
    <w:rsid w:val="001B63DC"/>
    <w:rsid w:val="001B655A"/>
    <w:rsid w:val="001B7F8A"/>
    <w:rsid w:val="001C1763"/>
    <w:rsid w:val="001D02BB"/>
    <w:rsid w:val="001D092D"/>
    <w:rsid w:val="001D101C"/>
    <w:rsid w:val="001D1D04"/>
    <w:rsid w:val="001D2258"/>
    <w:rsid w:val="001D36D2"/>
    <w:rsid w:val="001D69A7"/>
    <w:rsid w:val="001E7504"/>
    <w:rsid w:val="001F1859"/>
    <w:rsid w:val="001F25BF"/>
    <w:rsid w:val="001F31DF"/>
    <w:rsid w:val="001F7777"/>
    <w:rsid w:val="00202296"/>
    <w:rsid w:val="002106D0"/>
    <w:rsid w:val="00211C0F"/>
    <w:rsid w:val="00217979"/>
    <w:rsid w:val="00217B8C"/>
    <w:rsid w:val="00221D23"/>
    <w:rsid w:val="00222F1A"/>
    <w:rsid w:val="002244B3"/>
    <w:rsid w:val="00225FBB"/>
    <w:rsid w:val="00227911"/>
    <w:rsid w:val="00231496"/>
    <w:rsid w:val="00236E9C"/>
    <w:rsid w:val="002408C4"/>
    <w:rsid w:val="002426A3"/>
    <w:rsid w:val="002435CD"/>
    <w:rsid w:val="00243823"/>
    <w:rsid w:val="00244136"/>
    <w:rsid w:val="00251533"/>
    <w:rsid w:val="00253240"/>
    <w:rsid w:val="002608F9"/>
    <w:rsid w:val="00261583"/>
    <w:rsid w:val="00262F2E"/>
    <w:rsid w:val="00264704"/>
    <w:rsid w:val="00266B81"/>
    <w:rsid w:val="002711D1"/>
    <w:rsid w:val="0027213C"/>
    <w:rsid w:val="00273F36"/>
    <w:rsid w:val="00280118"/>
    <w:rsid w:val="00281136"/>
    <w:rsid w:val="00283537"/>
    <w:rsid w:val="00284B95"/>
    <w:rsid w:val="00291954"/>
    <w:rsid w:val="00291B97"/>
    <w:rsid w:val="00295C72"/>
    <w:rsid w:val="00297180"/>
    <w:rsid w:val="002A0859"/>
    <w:rsid w:val="002A2F02"/>
    <w:rsid w:val="002A2F46"/>
    <w:rsid w:val="002A45F6"/>
    <w:rsid w:val="002A52C9"/>
    <w:rsid w:val="002A6207"/>
    <w:rsid w:val="002A7F6F"/>
    <w:rsid w:val="002B12E0"/>
    <w:rsid w:val="002B1A5E"/>
    <w:rsid w:val="002B27AA"/>
    <w:rsid w:val="002B27AC"/>
    <w:rsid w:val="002B3546"/>
    <w:rsid w:val="002B5D5F"/>
    <w:rsid w:val="002B6922"/>
    <w:rsid w:val="002C19CE"/>
    <w:rsid w:val="002C6AE5"/>
    <w:rsid w:val="002C6D16"/>
    <w:rsid w:val="002D2613"/>
    <w:rsid w:val="002D623D"/>
    <w:rsid w:val="002E12C3"/>
    <w:rsid w:val="002E3AA7"/>
    <w:rsid w:val="002F0B96"/>
    <w:rsid w:val="002F1210"/>
    <w:rsid w:val="002F3BD4"/>
    <w:rsid w:val="002F5851"/>
    <w:rsid w:val="002F7F8B"/>
    <w:rsid w:val="00301843"/>
    <w:rsid w:val="00304881"/>
    <w:rsid w:val="00306092"/>
    <w:rsid w:val="00306D8B"/>
    <w:rsid w:val="003078AC"/>
    <w:rsid w:val="00307A7D"/>
    <w:rsid w:val="0031072F"/>
    <w:rsid w:val="003123CB"/>
    <w:rsid w:val="003200DD"/>
    <w:rsid w:val="00326CE1"/>
    <w:rsid w:val="00326F89"/>
    <w:rsid w:val="00330A9D"/>
    <w:rsid w:val="00332F76"/>
    <w:rsid w:val="00336551"/>
    <w:rsid w:val="00341588"/>
    <w:rsid w:val="00341D3F"/>
    <w:rsid w:val="00343130"/>
    <w:rsid w:val="00344688"/>
    <w:rsid w:val="00344A42"/>
    <w:rsid w:val="00345743"/>
    <w:rsid w:val="00353544"/>
    <w:rsid w:val="00354093"/>
    <w:rsid w:val="0036052E"/>
    <w:rsid w:val="0036068C"/>
    <w:rsid w:val="003612F5"/>
    <w:rsid w:val="00365357"/>
    <w:rsid w:val="00365FEE"/>
    <w:rsid w:val="0037093C"/>
    <w:rsid w:val="00372116"/>
    <w:rsid w:val="00372395"/>
    <w:rsid w:val="00372E87"/>
    <w:rsid w:val="00376B5F"/>
    <w:rsid w:val="0037756E"/>
    <w:rsid w:val="00380DC0"/>
    <w:rsid w:val="00383EEF"/>
    <w:rsid w:val="00395AD7"/>
    <w:rsid w:val="003A093F"/>
    <w:rsid w:val="003A128E"/>
    <w:rsid w:val="003A1B50"/>
    <w:rsid w:val="003A3626"/>
    <w:rsid w:val="003A4549"/>
    <w:rsid w:val="003A4D46"/>
    <w:rsid w:val="003A61C8"/>
    <w:rsid w:val="003A7239"/>
    <w:rsid w:val="003A7FE0"/>
    <w:rsid w:val="003B2415"/>
    <w:rsid w:val="003B4893"/>
    <w:rsid w:val="003B7CE9"/>
    <w:rsid w:val="003C0C76"/>
    <w:rsid w:val="003C24C3"/>
    <w:rsid w:val="003C3BC1"/>
    <w:rsid w:val="003C3CFE"/>
    <w:rsid w:val="003C4B05"/>
    <w:rsid w:val="003C54FF"/>
    <w:rsid w:val="003D1644"/>
    <w:rsid w:val="003D4E8F"/>
    <w:rsid w:val="003D5494"/>
    <w:rsid w:val="003D6A4B"/>
    <w:rsid w:val="003D77F7"/>
    <w:rsid w:val="003E75CE"/>
    <w:rsid w:val="0040132E"/>
    <w:rsid w:val="004033F5"/>
    <w:rsid w:val="004062D2"/>
    <w:rsid w:val="00407D21"/>
    <w:rsid w:val="0041031F"/>
    <w:rsid w:val="004110A4"/>
    <w:rsid w:val="00411F5D"/>
    <w:rsid w:val="00422597"/>
    <w:rsid w:val="004227B7"/>
    <w:rsid w:val="00423F0F"/>
    <w:rsid w:val="00431F0F"/>
    <w:rsid w:val="0043206D"/>
    <w:rsid w:val="00433A29"/>
    <w:rsid w:val="00434D3A"/>
    <w:rsid w:val="00443E06"/>
    <w:rsid w:val="004507FC"/>
    <w:rsid w:val="00452AE7"/>
    <w:rsid w:val="004531B4"/>
    <w:rsid w:val="004541F5"/>
    <w:rsid w:val="004561CA"/>
    <w:rsid w:val="00456FC0"/>
    <w:rsid w:val="004619AB"/>
    <w:rsid w:val="00461D89"/>
    <w:rsid w:val="004630C8"/>
    <w:rsid w:val="00463425"/>
    <w:rsid w:val="00466057"/>
    <w:rsid w:val="004666F4"/>
    <w:rsid w:val="004703D0"/>
    <w:rsid w:val="0047167F"/>
    <w:rsid w:val="00473D9D"/>
    <w:rsid w:val="00481BEA"/>
    <w:rsid w:val="00482502"/>
    <w:rsid w:val="00482E80"/>
    <w:rsid w:val="00485321"/>
    <w:rsid w:val="00486765"/>
    <w:rsid w:val="00487132"/>
    <w:rsid w:val="00490980"/>
    <w:rsid w:val="00491DFF"/>
    <w:rsid w:val="0049242C"/>
    <w:rsid w:val="00492B97"/>
    <w:rsid w:val="004960DD"/>
    <w:rsid w:val="00496A8F"/>
    <w:rsid w:val="00496DE1"/>
    <w:rsid w:val="004A0DD9"/>
    <w:rsid w:val="004A5534"/>
    <w:rsid w:val="004A794F"/>
    <w:rsid w:val="004B12C2"/>
    <w:rsid w:val="004B2256"/>
    <w:rsid w:val="004B43CD"/>
    <w:rsid w:val="004B5B47"/>
    <w:rsid w:val="004B77F9"/>
    <w:rsid w:val="004C3ACC"/>
    <w:rsid w:val="004C46B8"/>
    <w:rsid w:val="004C62E7"/>
    <w:rsid w:val="004D0323"/>
    <w:rsid w:val="004D2D63"/>
    <w:rsid w:val="004D4BBD"/>
    <w:rsid w:val="004E16BF"/>
    <w:rsid w:val="004E3EB0"/>
    <w:rsid w:val="004E4D7F"/>
    <w:rsid w:val="004E6225"/>
    <w:rsid w:val="004F4B23"/>
    <w:rsid w:val="004F5605"/>
    <w:rsid w:val="004F5E49"/>
    <w:rsid w:val="005008A7"/>
    <w:rsid w:val="0050096A"/>
    <w:rsid w:val="0050335F"/>
    <w:rsid w:val="0050378D"/>
    <w:rsid w:val="00512826"/>
    <w:rsid w:val="00523AC6"/>
    <w:rsid w:val="00523FBD"/>
    <w:rsid w:val="00526C16"/>
    <w:rsid w:val="005279C9"/>
    <w:rsid w:val="005329A2"/>
    <w:rsid w:val="00543431"/>
    <w:rsid w:val="005456CC"/>
    <w:rsid w:val="00551314"/>
    <w:rsid w:val="005515E7"/>
    <w:rsid w:val="00551E7A"/>
    <w:rsid w:val="00553A70"/>
    <w:rsid w:val="00557E65"/>
    <w:rsid w:val="005670D5"/>
    <w:rsid w:val="00572C86"/>
    <w:rsid w:val="00574185"/>
    <w:rsid w:val="00575056"/>
    <w:rsid w:val="0057540E"/>
    <w:rsid w:val="00575CD3"/>
    <w:rsid w:val="005766BC"/>
    <w:rsid w:val="0058153B"/>
    <w:rsid w:val="00581915"/>
    <w:rsid w:val="005822B0"/>
    <w:rsid w:val="00587E8E"/>
    <w:rsid w:val="00590BCB"/>
    <w:rsid w:val="0059191D"/>
    <w:rsid w:val="00593CE2"/>
    <w:rsid w:val="00597258"/>
    <w:rsid w:val="005A48F9"/>
    <w:rsid w:val="005B2364"/>
    <w:rsid w:val="005B3ADD"/>
    <w:rsid w:val="005B46F9"/>
    <w:rsid w:val="005B4833"/>
    <w:rsid w:val="005B500C"/>
    <w:rsid w:val="005B52F2"/>
    <w:rsid w:val="005B5745"/>
    <w:rsid w:val="005B6CC6"/>
    <w:rsid w:val="005C17F2"/>
    <w:rsid w:val="005C639E"/>
    <w:rsid w:val="005E375F"/>
    <w:rsid w:val="005E3D46"/>
    <w:rsid w:val="00605AFD"/>
    <w:rsid w:val="00614852"/>
    <w:rsid w:val="00615BEE"/>
    <w:rsid w:val="00615D12"/>
    <w:rsid w:val="00616F38"/>
    <w:rsid w:val="0062320D"/>
    <w:rsid w:val="006236A9"/>
    <w:rsid w:val="00623FFE"/>
    <w:rsid w:val="0062693B"/>
    <w:rsid w:val="00631A38"/>
    <w:rsid w:val="00632E7C"/>
    <w:rsid w:val="00634ED5"/>
    <w:rsid w:val="00640F01"/>
    <w:rsid w:val="00650C9D"/>
    <w:rsid w:val="00650F74"/>
    <w:rsid w:val="006575BE"/>
    <w:rsid w:val="00664505"/>
    <w:rsid w:val="00666316"/>
    <w:rsid w:val="00680894"/>
    <w:rsid w:val="0068328B"/>
    <w:rsid w:val="00686505"/>
    <w:rsid w:val="00687976"/>
    <w:rsid w:val="00692BDD"/>
    <w:rsid w:val="006A2583"/>
    <w:rsid w:val="006A4509"/>
    <w:rsid w:val="006A5800"/>
    <w:rsid w:val="006B20CF"/>
    <w:rsid w:val="006B515D"/>
    <w:rsid w:val="006B691E"/>
    <w:rsid w:val="006B6F2A"/>
    <w:rsid w:val="006C0155"/>
    <w:rsid w:val="006C19B1"/>
    <w:rsid w:val="006C321C"/>
    <w:rsid w:val="006C3F4A"/>
    <w:rsid w:val="006C71A2"/>
    <w:rsid w:val="006D0CAE"/>
    <w:rsid w:val="006D3A19"/>
    <w:rsid w:val="006E14FE"/>
    <w:rsid w:val="006E2A34"/>
    <w:rsid w:val="006E5B93"/>
    <w:rsid w:val="006E71E0"/>
    <w:rsid w:val="006E7E02"/>
    <w:rsid w:val="006F064A"/>
    <w:rsid w:val="006F0E16"/>
    <w:rsid w:val="006F3891"/>
    <w:rsid w:val="006F75EF"/>
    <w:rsid w:val="007019B7"/>
    <w:rsid w:val="0070232E"/>
    <w:rsid w:val="007029FA"/>
    <w:rsid w:val="0070437A"/>
    <w:rsid w:val="0071034B"/>
    <w:rsid w:val="007141BD"/>
    <w:rsid w:val="00715922"/>
    <w:rsid w:val="00715988"/>
    <w:rsid w:val="00720E39"/>
    <w:rsid w:val="007212F7"/>
    <w:rsid w:val="007218A5"/>
    <w:rsid w:val="007301A3"/>
    <w:rsid w:val="00732949"/>
    <w:rsid w:val="00733B32"/>
    <w:rsid w:val="0073586F"/>
    <w:rsid w:val="00736C99"/>
    <w:rsid w:val="00742D5F"/>
    <w:rsid w:val="007462C9"/>
    <w:rsid w:val="00753E25"/>
    <w:rsid w:val="00760434"/>
    <w:rsid w:val="00762358"/>
    <w:rsid w:val="00762D59"/>
    <w:rsid w:val="0076600A"/>
    <w:rsid w:val="007671A0"/>
    <w:rsid w:val="00774088"/>
    <w:rsid w:val="00775089"/>
    <w:rsid w:val="00777DD6"/>
    <w:rsid w:val="007811B2"/>
    <w:rsid w:val="00781B02"/>
    <w:rsid w:val="00781FCA"/>
    <w:rsid w:val="0078322C"/>
    <w:rsid w:val="00785892"/>
    <w:rsid w:val="007906AE"/>
    <w:rsid w:val="00792DDF"/>
    <w:rsid w:val="0079361C"/>
    <w:rsid w:val="00796B08"/>
    <w:rsid w:val="00796CA0"/>
    <w:rsid w:val="00797106"/>
    <w:rsid w:val="007B3C03"/>
    <w:rsid w:val="007B4033"/>
    <w:rsid w:val="007B4BD1"/>
    <w:rsid w:val="007B77B1"/>
    <w:rsid w:val="007C08F0"/>
    <w:rsid w:val="007C15F1"/>
    <w:rsid w:val="007C28EB"/>
    <w:rsid w:val="007C2D10"/>
    <w:rsid w:val="007C6500"/>
    <w:rsid w:val="007D0D52"/>
    <w:rsid w:val="007D7A5B"/>
    <w:rsid w:val="007E07CB"/>
    <w:rsid w:val="007E4A35"/>
    <w:rsid w:val="007F0BD5"/>
    <w:rsid w:val="007F1814"/>
    <w:rsid w:val="007F1C19"/>
    <w:rsid w:val="007F23BF"/>
    <w:rsid w:val="007F3A39"/>
    <w:rsid w:val="007F4677"/>
    <w:rsid w:val="007F4812"/>
    <w:rsid w:val="007F5D07"/>
    <w:rsid w:val="008020E2"/>
    <w:rsid w:val="008066C8"/>
    <w:rsid w:val="00811262"/>
    <w:rsid w:val="0081309F"/>
    <w:rsid w:val="00814B4A"/>
    <w:rsid w:val="00815757"/>
    <w:rsid w:val="00817221"/>
    <w:rsid w:val="008230A8"/>
    <w:rsid w:val="00825726"/>
    <w:rsid w:val="00826F4D"/>
    <w:rsid w:val="00831E59"/>
    <w:rsid w:val="00831FF9"/>
    <w:rsid w:val="00835570"/>
    <w:rsid w:val="00837762"/>
    <w:rsid w:val="00842169"/>
    <w:rsid w:val="00843E9B"/>
    <w:rsid w:val="008441E1"/>
    <w:rsid w:val="0084452F"/>
    <w:rsid w:val="00845112"/>
    <w:rsid w:val="00846E8C"/>
    <w:rsid w:val="008530E1"/>
    <w:rsid w:val="008531C6"/>
    <w:rsid w:val="00854553"/>
    <w:rsid w:val="00855440"/>
    <w:rsid w:val="0085579E"/>
    <w:rsid w:val="00855CCD"/>
    <w:rsid w:val="008615F5"/>
    <w:rsid w:val="008634CC"/>
    <w:rsid w:val="008641A3"/>
    <w:rsid w:val="00864A8F"/>
    <w:rsid w:val="00865416"/>
    <w:rsid w:val="008657AB"/>
    <w:rsid w:val="008663E7"/>
    <w:rsid w:val="00871BA0"/>
    <w:rsid w:val="00874270"/>
    <w:rsid w:val="00874602"/>
    <w:rsid w:val="00874DC7"/>
    <w:rsid w:val="00877E1C"/>
    <w:rsid w:val="00883560"/>
    <w:rsid w:val="00884430"/>
    <w:rsid w:val="00886892"/>
    <w:rsid w:val="00890BA0"/>
    <w:rsid w:val="00894FBA"/>
    <w:rsid w:val="008959FE"/>
    <w:rsid w:val="008A1A9A"/>
    <w:rsid w:val="008B03FD"/>
    <w:rsid w:val="008B291B"/>
    <w:rsid w:val="008B7E1A"/>
    <w:rsid w:val="008C00A3"/>
    <w:rsid w:val="008C0B52"/>
    <w:rsid w:val="008C1B79"/>
    <w:rsid w:val="008C25D5"/>
    <w:rsid w:val="008C4F02"/>
    <w:rsid w:val="008C69EF"/>
    <w:rsid w:val="008D1293"/>
    <w:rsid w:val="008D32AF"/>
    <w:rsid w:val="008D35FB"/>
    <w:rsid w:val="008D5447"/>
    <w:rsid w:val="008D5CAD"/>
    <w:rsid w:val="008D7EC4"/>
    <w:rsid w:val="008E4C41"/>
    <w:rsid w:val="008E561D"/>
    <w:rsid w:val="008E7319"/>
    <w:rsid w:val="008F278B"/>
    <w:rsid w:val="008F6020"/>
    <w:rsid w:val="0090101F"/>
    <w:rsid w:val="009048CB"/>
    <w:rsid w:val="009049A5"/>
    <w:rsid w:val="00905CD3"/>
    <w:rsid w:val="00906488"/>
    <w:rsid w:val="00906D14"/>
    <w:rsid w:val="00910536"/>
    <w:rsid w:val="00911C8D"/>
    <w:rsid w:val="00914B88"/>
    <w:rsid w:val="00917BA2"/>
    <w:rsid w:val="0092290F"/>
    <w:rsid w:val="0092590A"/>
    <w:rsid w:val="00926DD7"/>
    <w:rsid w:val="00944403"/>
    <w:rsid w:val="009469D0"/>
    <w:rsid w:val="00951786"/>
    <w:rsid w:val="0095433E"/>
    <w:rsid w:val="009559E0"/>
    <w:rsid w:val="00957853"/>
    <w:rsid w:val="009601C5"/>
    <w:rsid w:val="00960E33"/>
    <w:rsid w:val="00961DED"/>
    <w:rsid w:val="00971DBF"/>
    <w:rsid w:val="00973061"/>
    <w:rsid w:val="00973C9B"/>
    <w:rsid w:val="00974B13"/>
    <w:rsid w:val="00975976"/>
    <w:rsid w:val="00977621"/>
    <w:rsid w:val="0098041A"/>
    <w:rsid w:val="00980D61"/>
    <w:rsid w:val="009826CE"/>
    <w:rsid w:val="0098465A"/>
    <w:rsid w:val="00987952"/>
    <w:rsid w:val="00992971"/>
    <w:rsid w:val="009A0AEC"/>
    <w:rsid w:val="009B2542"/>
    <w:rsid w:val="009B4EBD"/>
    <w:rsid w:val="009B6981"/>
    <w:rsid w:val="009C1BB2"/>
    <w:rsid w:val="009C2460"/>
    <w:rsid w:val="009C640C"/>
    <w:rsid w:val="009D09F5"/>
    <w:rsid w:val="009D1A12"/>
    <w:rsid w:val="009D317A"/>
    <w:rsid w:val="009D357E"/>
    <w:rsid w:val="009D52EC"/>
    <w:rsid w:val="009D55C6"/>
    <w:rsid w:val="009D5BE1"/>
    <w:rsid w:val="009D6307"/>
    <w:rsid w:val="009D7351"/>
    <w:rsid w:val="009E7129"/>
    <w:rsid w:val="009E7403"/>
    <w:rsid w:val="009F375E"/>
    <w:rsid w:val="009F3BC9"/>
    <w:rsid w:val="00A01FA4"/>
    <w:rsid w:val="00A047D9"/>
    <w:rsid w:val="00A06F01"/>
    <w:rsid w:val="00A1677C"/>
    <w:rsid w:val="00A17C1D"/>
    <w:rsid w:val="00A2115D"/>
    <w:rsid w:val="00A33B62"/>
    <w:rsid w:val="00A42811"/>
    <w:rsid w:val="00A44268"/>
    <w:rsid w:val="00A44984"/>
    <w:rsid w:val="00A4551A"/>
    <w:rsid w:val="00A514A2"/>
    <w:rsid w:val="00A5391E"/>
    <w:rsid w:val="00A53A99"/>
    <w:rsid w:val="00A54124"/>
    <w:rsid w:val="00A544D6"/>
    <w:rsid w:val="00A545A9"/>
    <w:rsid w:val="00A57191"/>
    <w:rsid w:val="00A60556"/>
    <w:rsid w:val="00A6138C"/>
    <w:rsid w:val="00A61AB9"/>
    <w:rsid w:val="00A62C65"/>
    <w:rsid w:val="00A64EE2"/>
    <w:rsid w:val="00A75571"/>
    <w:rsid w:val="00A77A4F"/>
    <w:rsid w:val="00A8152F"/>
    <w:rsid w:val="00A81D36"/>
    <w:rsid w:val="00A8408F"/>
    <w:rsid w:val="00A849D6"/>
    <w:rsid w:val="00A90275"/>
    <w:rsid w:val="00AA2786"/>
    <w:rsid w:val="00AA644F"/>
    <w:rsid w:val="00AB0F31"/>
    <w:rsid w:val="00AB56C0"/>
    <w:rsid w:val="00AC1869"/>
    <w:rsid w:val="00AC42FD"/>
    <w:rsid w:val="00AC4E6D"/>
    <w:rsid w:val="00AC5FC4"/>
    <w:rsid w:val="00AD02BC"/>
    <w:rsid w:val="00AD1A6E"/>
    <w:rsid w:val="00AD53C3"/>
    <w:rsid w:val="00AD666C"/>
    <w:rsid w:val="00AE00DF"/>
    <w:rsid w:val="00AE19FD"/>
    <w:rsid w:val="00AE43BA"/>
    <w:rsid w:val="00AE64DD"/>
    <w:rsid w:val="00AF3F68"/>
    <w:rsid w:val="00AF4155"/>
    <w:rsid w:val="00AF6303"/>
    <w:rsid w:val="00B115AB"/>
    <w:rsid w:val="00B14EA5"/>
    <w:rsid w:val="00B1612C"/>
    <w:rsid w:val="00B20906"/>
    <w:rsid w:val="00B20BF1"/>
    <w:rsid w:val="00B25B08"/>
    <w:rsid w:val="00B3228C"/>
    <w:rsid w:val="00B32B4E"/>
    <w:rsid w:val="00B33428"/>
    <w:rsid w:val="00B37083"/>
    <w:rsid w:val="00B376A6"/>
    <w:rsid w:val="00B406CF"/>
    <w:rsid w:val="00B41C5D"/>
    <w:rsid w:val="00B4227D"/>
    <w:rsid w:val="00B522BE"/>
    <w:rsid w:val="00B524AF"/>
    <w:rsid w:val="00B539E7"/>
    <w:rsid w:val="00B53CA8"/>
    <w:rsid w:val="00B55C39"/>
    <w:rsid w:val="00B67757"/>
    <w:rsid w:val="00B7325B"/>
    <w:rsid w:val="00B77D93"/>
    <w:rsid w:val="00B77F34"/>
    <w:rsid w:val="00B86AD2"/>
    <w:rsid w:val="00B905AA"/>
    <w:rsid w:val="00B92850"/>
    <w:rsid w:val="00BA1740"/>
    <w:rsid w:val="00BA1753"/>
    <w:rsid w:val="00BA4941"/>
    <w:rsid w:val="00BA64C3"/>
    <w:rsid w:val="00BB3162"/>
    <w:rsid w:val="00BB471D"/>
    <w:rsid w:val="00BB7BEE"/>
    <w:rsid w:val="00BC4015"/>
    <w:rsid w:val="00BC4517"/>
    <w:rsid w:val="00BC4E4F"/>
    <w:rsid w:val="00BC5AC2"/>
    <w:rsid w:val="00BC73A5"/>
    <w:rsid w:val="00BD1380"/>
    <w:rsid w:val="00BD2693"/>
    <w:rsid w:val="00BD2F3C"/>
    <w:rsid w:val="00BD3D33"/>
    <w:rsid w:val="00BD623A"/>
    <w:rsid w:val="00BE2E31"/>
    <w:rsid w:val="00BE792E"/>
    <w:rsid w:val="00BF1D35"/>
    <w:rsid w:val="00BF2E20"/>
    <w:rsid w:val="00BF6AB8"/>
    <w:rsid w:val="00BF6F0E"/>
    <w:rsid w:val="00C00D86"/>
    <w:rsid w:val="00C024E7"/>
    <w:rsid w:val="00C044AD"/>
    <w:rsid w:val="00C05FD7"/>
    <w:rsid w:val="00C07A0B"/>
    <w:rsid w:val="00C12D17"/>
    <w:rsid w:val="00C13A89"/>
    <w:rsid w:val="00C14BB8"/>
    <w:rsid w:val="00C154D8"/>
    <w:rsid w:val="00C215C2"/>
    <w:rsid w:val="00C21C7D"/>
    <w:rsid w:val="00C22C93"/>
    <w:rsid w:val="00C22F9F"/>
    <w:rsid w:val="00C24B3A"/>
    <w:rsid w:val="00C25055"/>
    <w:rsid w:val="00C253A9"/>
    <w:rsid w:val="00C25920"/>
    <w:rsid w:val="00C26509"/>
    <w:rsid w:val="00C275FA"/>
    <w:rsid w:val="00C372AD"/>
    <w:rsid w:val="00C40E0D"/>
    <w:rsid w:val="00C434FA"/>
    <w:rsid w:val="00C45203"/>
    <w:rsid w:val="00C51CD1"/>
    <w:rsid w:val="00C534D7"/>
    <w:rsid w:val="00C539D0"/>
    <w:rsid w:val="00C53ADB"/>
    <w:rsid w:val="00C54A16"/>
    <w:rsid w:val="00C6040B"/>
    <w:rsid w:val="00C73108"/>
    <w:rsid w:val="00C73F7F"/>
    <w:rsid w:val="00C75FD8"/>
    <w:rsid w:val="00C81111"/>
    <w:rsid w:val="00C83E5C"/>
    <w:rsid w:val="00C876DF"/>
    <w:rsid w:val="00C91EEF"/>
    <w:rsid w:val="00C92787"/>
    <w:rsid w:val="00C965BE"/>
    <w:rsid w:val="00CA3049"/>
    <w:rsid w:val="00CA6211"/>
    <w:rsid w:val="00CA7D79"/>
    <w:rsid w:val="00CB0F99"/>
    <w:rsid w:val="00CB19E9"/>
    <w:rsid w:val="00CB2606"/>
    <w:rsid w:val="00CB416F"/>
    <w:rsid w:val="00CB69DE"/>
    <w:rsid w:val="00CC3F87"/>
    <w:rsid w:val="00CC40D6"/>
    <w:rsid w:val="00CC4275"/>
    <w:rsid w:val="00CC7411"/>
    <w:rsid w:val="00CD0942"/>
    <w:rsid w:val="00CD0B79"/>
    <w:rsid w:val="00CD5126"/>
    <w:rsid w:val="00CF14D7"/>
    <w:rsid w:val="00CF5108"/>
    <w:rsid w:val="00CF568B"/>
    <w:rsid w:val="00D026B8"/>
    <w:rsid w:val="00D048BC"/>
    <w:rsid w:val="00D05EFD"/>
    <w:rsid w:val="00D0675D"/>
    <w:rsid w:val="00D16ADC"/>
    <w:rsid w:val="00D16DBD"/>
    <w:rsid w:val="00D2169A"/>
    <w:rsid w:val="00D2414F"/>
    <w:rsid w:val="00D3269C"/>
    <w:rsid w:val="00D32D6F"/>
    <w:rsid w:val="00D33C63"/>
    <w:rsid w:val="00D368FE"/>
    <w:rsid w:val="00D5260F"/>
    <w:rsid w:val="00D549EA"/>
    <w:rsid w:val="00D54C1B"/>
    <w:rsid w:val="00D62E0A"/>
    <w:rsid w:val="00D636CC"/>
    <w:rsid w:val="00D65086"/>
    <w:rsid w:val="00D65C95"/>
    <w:rsid w:val="00D65DB6"/>
    <w:rsid w:val="00D76B97"/>
    <w:rsid w:val="00D77080"/>
    <w:rsid w:val="00D807F7"/>
    <w:rsid w:val="00D83950"/>
    <w:rsid w:val="00D9312E"/>
    <w:rsid w:val="00D97838"/>
    <w:rsid w:val="00DA1D08"/>
    <w:rsid w:val="00DA4395"/>
    <w:rsid w:val="00DA4B8D"/>
    <w:rsid w:val="00DA60A2"/>
    <w:rsid w:val="00DB2255"/>
    <w:rsid w:val="00DB2641"/>
    <w:rsid w:val="00DC03B7"/>
    <w:rsid w:val="00DC27FD"/>
    <w:rsid w:val="00DC55BC"/>
    <w:rsid w:val="00DC7C59"/>
    <w:rsid w:val="00DD0056"/>
    <w:rsid w:val="00DD09A5"/>
    <w:rsid w:val="00DD0B0B"/>
    <w:rsid w:val="00DD3809"/>
    <w:rsid w:val="00DD6D83"/>
    <w:rsid w:val="00DE0186"/>
    <w:rsid w:val="00DE03C3"/>
    <w:rsid w:val="00DE48D8"/>
    <w:rsid w:val="00DE6A94"/>
    <w:rsid w:val="00DF2963"/>
    <w:rsid w:val="00DF502A"/>
    <w:rsid w:val="00E002C8"/>
    <w:rsid w:val="00E0356E"/>
    <w:rsid w:val="00E0378F"/>
    <w:rsid w:val="00E11230"/>
    <w:rsid w:val="00E14320"/>
    <w:rsid w:val="00E14606"/>
    <w:rsid w:val="00E14810"/>
    <w:rsid w:val="00E16A52"/>
    <w:rsid w:val="00E17CC3"/>
    <w:rsid w:val="00E30648"/>
    <w:rsid w:val="00E31F91"/>
    <w:rsid w:val="00E32559"/>
    <w:rsid w:val="00E339E3"/>
    <w:rsid w:val="00E34F53"/>
    <w:rsid w:val="00E436A2"/>
    <w:rsid w:val="00E45B32"/>
    <w:rsid w:val="00E55592"/>
    <w:rsid w:val="00E571B2"/>
    <w:rsid w:val="00E60725"/>
    <w:rsid w:val="00E62805"/>
    <w:rsid w:val="00E65503"/>
    <w:rsid w:val="00E74BF6"/>
    <w:rsid w:val="00E758FB"/>
    <w:rsid w:val="00E76FDE"/>
    <w:rsid w:val="00E81B84"/>
    <w:rsid w:val="00E81BD2"/>
    <w:rsid w:val="00E833F8"/>
    <w:rsid w:val="00E841A4"/>
    <w:rsid w:val="00E845E6"/>
    <w:rsid w:val="00E866FC"/>
    <w:rsid w:val="00E8685E"/>
    <w:rsid w:val="00E92E55"/>
    <w:rsid w:val="00E94BB7"/>
    <w:rsid w:val="00E95342"/>
    <w:rsid w:val="00EA083F"/>
    <w:rsid w:val="00EA15A1"/>
    <w:rsid w:val="00EA2159"/>
    <w:rsid w:val="00EA28A9"/>
    <w:rsid w:val="00EA2B23"/>
    <w:rsid w:val="00EA7C63"/>
    <w:rsid w:val="00EB0A31"/>
    <w:rsid w:val="00EB0B70"/>
    <w:rsid w:val="00EB489E"/>
    <w:rsid w:val="00EC7AAA"/>
    <w:rsid w:val="00ED1735"/>
    <w:rsid w:val="00ED5663"/>
    <w:rsid w:val="00ED73A9"/>
    <w:rsid w:val="00EE114B"/>
    <w:rsid w:val="00EE1DEC"/>
    <w:rsid w:val="00EE464D"/>
    <w:rsid w:val="00EF04E4"/>
    <w:rsid w:val="00EF446E"/>
    <w:rsid w:val="00EF6954"/>
    <w:rsid w:val="00F004E2"/>
    <w:rsid w:val="00F053C0"/>
    <w:rsid w:val="00F05EF6"/>
    <w:rsid w:val="00F06327"/>
    <w:rsid w:val="00F07ED9"/>
    <w:rsid w:val="00F116BB"/>
    <w:rsid w:val="00F1193D"/>
    <w:rsid w:val="00F11E38"/>
    <w:rsid w:val="00F12B6D"/>
    <w:rsid w:val="00F12E54"/>
    <w:rsid w:val="00F12F68"/>
    <w:rsid w:val="00F13DA9"/>
    <w:rsid w:val="00F1456C"/>
    <w:rsid w:val="00F15839"/>
    <w:rsid w:val="00F17DD0"/>
    <w:rsid w:val="00F205A3"/>
    <w:rsid w:val="00F25FBB"/>
    <w:rsid w:val="00F26106"/>
    <w:rsid w:val="00F26E1E"/>
    <w:rsid w:val="00F31679"/>
    <w:rsid w:val="00F324A8"/>
    <w:rsid w:val="00F35F61"/>
    <w:rsid w:val="00F371D5"/>
    <w:rsid w:val="00F41450"/>
    <w:rsid w:val="00F53F47"/>
    <w:rsid w:val="00F544FE"/>
    <w:rsid w:val="00F54730"/>
    <w:rsid w:val="00F5568E"/>
    <w:rsid w:val="00F64249"/>
    <w:rsid w:val="00F6443D"/>
    <w:rsid w:val="00F64D05"/>
    <w:rsid w:val="00F65729"/>
    <w:rsid w:val="00F73FA3"/>
    <w:rsid w:val="00F74467"/>
    <w:rsid w:val="00F765A0"/>
    <w:rsid w:val="00F87E10"/>
    <w:rsid w:val="00F92541"/>
    <w:rsid w:val="00F92BC0"/>
    <w:rsid w:val="00F96F8A"/>
    <w:rsid w:val="00F978AD"/>
    <w:rsid w:val="00FA095B"/>
    <w:rsid w:val="00FA4C69"/>
    <w:rsid w:val="00FA5BAF"/>
    <w:rsid w:val="00FA5BD1"/>
    <w:rsid w:val="00FB606B"/>
    <w:rsid w:val="00FB7C99"/>
    <w:rsid w:val="00FC5698"/>
    <w:rsid w:val="00FD14A0"/>
    <w:rsid w:val="00FD2987"/>
    <w:rsid w:val="00FD2E3E"/>
    <w:rsid w:val="00FD40A1"/>
    <w:rsid w:val="00FD54A1"/>
    <w:rsid w:val="00FD6B83"/>
    <w:rsid w:val="00FE5671"/>
    <w:rsid w:val="00FF183A"/>
    <w:rsid w:val="00FF42AB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Sverrir\V&#237;sindasvi&#240;\2009\Fylgiskjal%20me&#240;%20&#225;rb&#243;k-t&#246;flu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Sverrir\V&#237;sindasvi&#240;\&#193;rssk&#253;rslur\2007\t&#246;flur%20&#237;%20&#225;rb&#243;k%202007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Sverrir\V&#237;sindasvi&#240;\&#193;rssk&#253;rslur\2006\t&#246;flur%20(Autosaved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s-IS"/>
  <c:chart>
    <c:plotArea>
      <c:layout>
        <c:manualLayout>
          <c:layoutTarget val="inner"/>
          <c:xMode val="edge"/>
          <c:yMode val="edge"/>
          <c:x val="9.3514466550108102E-2"/>
          <c:y val="0.1907897801285274"/>
          <c:w val="0.74509913670569761"/>
          <c:h val="0.34539529161198934"/>
        </c:manualLayout>
      </c:layout>
      <c:barChart>
        <c:barDir val="col"/>
        <c:grouping val="clustered"/>
        <c:ser>
          <c:idx val="2"/>
          <c:order val="0"/>
          <c:tx>
            <c:strRef>
              <c:f>'C:\Sverrir\Vísindasvið\Ársskýrslur\2008\[töflur í árbók 2008.xlsx]stig stöðug'!$N$57</c:f>
              <c:strCache>
                <c:ptCount val="1"/>
                <c:pt idx="0">
                  <c:v>Stig - Fjöldi stöðugilda</c:v>
                </c:pt>
              </c:strCache>
            </c:strRef>
          </c:tx>
          <c:spPr>
            <a:solidFill>
              <a:srgbClr val="0000FF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s-IS"/>
              </a:p>
            </c:txPr>
            <c:showVal val="1"/>
          </c:dLbls>
          <c:cat>
            <c:strRef>
              <c:f>'C:\Sverrir\Vísindasvið\Ársskýrslur\2008\[töflur í árbók 2008.xlsx]stig stöðug'!$J$58:$J$69</c:f>
              <c:strCache>
                <c:ptCount val="12"/>
                <c:pt idx="0">
                  <c:v>Félagsvísindadeild </c:v>
                </c:pt>
                <c:pt idx="1">
                  <c:v>Guðfræðideild </c:v>
                </c:pt>
                <c:pt idx="2">
                  <c:v>Hjúkrunarfræðideild </c:v>
                </c:pt>
                <c:pt idx="3">
                  <c:v>Hugvísindadeild </c:v>
                </c:pt>
                <c:pt idx="4">
                  <c:v>Lagadeild </c:v>
                </c:pt>
                <c:pt idx="5">
                  <c:v>Lyfjafræðideild </c:v>
                </c:pt>
                <c:pt idx="6">
                  <c:v>Læknadeild </c:v>
                </c:pt>
                <c:pt idx="7">
                  <c:v>Raunvísindadeild </c:v>
                </c:pt>
                <c:pt idx="8">
                  <c:v>Tannlæknadeild </c:v>
                </c:pt>
                <c:pt idx="9">
                  <c:v>Verkfræðideild </c:v>
                </c:pt>
                <c:pt idx="10">
                  <c:v>Viðskipta- og hagfræðideild </c:v>
                </c:pt>
                <c:pt idx="11">
                  <c:v>Meðaltal, deildir</c:v>
                </c:pt>
              </c:strCache>
            </c:strRef>
          </c:cat>
          <c:val>
            <c:numRef>
              <c:f>'C:\Sverrir\Vísindasvið\Ársskýrslur\2008\[töflur í árbók 2008.xlsx]stig stöðug'!$N$58:$N$69</c:f>
              <c:numCache>
                <c:formatCode>General</c:formatCode>
                <c:ptCount val="12"/>
                <c:pt idx="0">
                  <c:v>33</c:v>
                </c:pt>
                <c:pt idx="1">
                  <c:v>38</c:v>
                </c:pt>
                <c:pt idx="2">
                  <c:v>31</c:v>
                </c:pt>
                <c:pt idx="3">
                  <c:v>27</c:v>
                </c:pt>
                <c:pt idx="4">
                  <c:v>40</c:v>
                </c:pt>
                <c:pt idx="5">
                  <c:v>39</c:v>
                </c:pt>
                <c:pt idx="6">
                  <c:v>27</c:v>
                </c:pt>
                <c:pt idx="7">
                  <c:v>31</c:v>
                </c:pt>
                <c:pt idx="8">
                  <c:v>20</c:v>
                </c:pt>
                <c:pt idx="9">
                  <c:v>24</c:v>
                </c:pt>
                <c:pt idx="10">
                  <c:v>28</c:v>
                </c:pt>
                <c:pt idx="11">
                  <c:v>29</c:v>
                </c:pt>
              </c:numCache>
            </c:numRef>
          </c:val>
        </c:ser>
        <c:ser>
          <c:idx val="0"/>
          <c:order val="1"/>
          <c:tx>
            <c:strRef>
              <c:f>'C:\Sverrir\Vísindasvið\Ársskýrslur\2008\[töflur í árbók 2008.xlsx]stig stöðug'!$M$57</c:f>
              <c:strCache>
                <c:ptCount val="1"/>
                <c:pt idx="0">
                  <c:v>Stig - Fjöldi starfsmanna</c:v>
                </c:pt>
              </c:strCache>
            </c:strRef>
          </c:tx>
          <c:dLbls>
            <c:showVal val="1"/>
          </c:dLbls>
          <c:cat>
            <c:strRef>
              <c:f>'C:\Sverrir\Vísindasvið\Ársskýrslur\2008\[töflur í árbók 2008.xlsx]stig stöðug'!$J$58:$J$69</c:f>
              <c:strCache>
                <c:ptCount val="12"/>
                <c:pt idx="0">
                  <c:v>Félagsvísindadeild </c:v>
                </c:pt>
                <c:pt idx="1">
                  <c:v>Guðfræðideild </c:v>
                </c:pt>
                <c:pt idx="2">
                  <c:v>Hjúkrunarfræðideild </c:v>
                </c:pt>
                <c:pt idx="3">
                  <c:v>Hugvísindadeild </c:v>
                </c:pt>
                <c:pt idx="4">
                  <c:v>Lagadeild </c:v>
                </c:pt>
                <c:pt idx="5">
                  <c:v>Lyfjafræðideild </c:v>
                </c:pt>
                <c:pt idx="6">
                  <c:v>Læknadeild </c:v>
                </c:pt>
                <c:pt idx="7">
                  <c:v>Raunvísindadeild </c:v>
                </c:pt>
                <c:pt idx="8">
                  <c:v>Tannlæknadeild </c:v>
                </c:pt>
                <c:pt idx="9">
                  <c:v>Verkfræðideild </c:v>
                </c:pt>
                <c:pt idx="10">
                  <c:v>Viðskipta- og hagfræðideild </c:v>
                </c:pt>
                <c:pt idx="11">
                  <c:v>Meðaltal, deildir</c:v>
                </c:pt>
              </c:strCache>
            </c:strRef>
          </c:cat>
          <c:val>
            <c:numRef>
              <c:f>'C:\Sverrir\Vísindasvið\Ársskýrslur\2008\[töflur í árbók 2008.xlsx]stig stöðug'!$M$58:$M$69</c:f>
              <c:numCache>
                <c:formatCode>General</c:formatCode>
                <c:ptCount val="12"/>
                <c:pt idx="0">
                  <c:v>31</c:v>
                </c:pt>
                <c:pt idx="1">
                  <c:v>28</c:v>
                </c:pt>
                <c:pt idx="2">
                  <c:v>22</c:v>
                </c:pt>
                <c:pt idx="3">
                  <c:v>23</c:v>
                </c:pt>
                <c:pt idx="4">
                  <c:v>20</c:v>
                </c:pt>
                <c:pt idx="5">
                  <c:v>36</c:v>
                </c:pt>
                <c:pt idx="6">
                  <c:v>16</c:v>
                </c:pt>
                <c:pt idx="7">
                  <c:v>26</c:v>
                </c:pt>
                <c:pt idx="8">
                  <c:v>14</c:v>
                </c:pt>
                <c:pt idx="9">
                  <c:v>19</c:v>
                </c:pt>
                <c:pt idx="10">
                  <c:v>17</c:v>
                </c:pt>
                <c:pt idx="11">
                  <c:v>22</c:v>
                </c:pt>
              </c:numCache>
            </c:numRef>
          </c:val>
        </c:ser>
        <c:dLbls>
          <c:showVal val="1"/>
        </c:dLbls>
        <c:overlap val="-10"/>
        <c:axId val="81277312"/>
        <c:axId val="81309696"/>
      </c:barChart>
      <c:catAx>
        <c:axId val="812773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s-IS"/>
          </a:p>
        </c:txPr>
        <c:crossAx val="81309696"/>
        <c:crosses val="autoZero"/>
        <c:auto val="1"/>
        <c:lblAlgn val="ctr"/>
        <c:lblOffset val="100"/>
        <c:tickLblSkip val="1"/>
        <c:tickMarkSkip val="1"/>
      </c:catAx>
      <c:valAx>
        <c:axId val="81309696"/>
        <c:scaling>
          <c:orientation val="minMax"/>
          <c:max val="60"/>
          <c:min val="0"/>
        </c:scaling>
        <c:axPos val="l"/>
        <c:majorGridlines>
          <c:spPr>
            <a:ln w="3175">
              <a:solidFill>
                <a:srgbClr val="969696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s-IS"/>
          </a:p>
        </c:txPr>
        <c:crossAx val="812773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0920105875438753"/>
          <c:y val="0.91447515302983862"/>
          <c:w val="0.37869020284271032"/>
          <c:h val="5.0519234693518621E-2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s-I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s-I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s-IS"/>
  <c:chart>
    <c:plotArea>
      <c:layout>
        <c:manualLayout>
          <c:layoutTarget val="inner"/>
          <c:xMode val="edge"/>
          <c:yMode val="edge"/>
          <c:x val="9.3514466550107922E-2"/>
          <c:y val="0.1907897801285274"/>
          <c:w val="0.74509913670569683"/>
          <c:h val="0.34539529161198934"/>
        </c:manualLayout>
      </c:layout>
      <c:barChart>
        <c:barDir val="col"/>
        <c:grouping val="clustered"/>
        <c:ser>
          <c:idx val="2"/>
          <c:order val="0"/>
          <c:tx>
            <c:strRef>
              <c:f>'stig stöðug'!$F$56</c:f>
              <c:strCache>
                <c:ptCount val="1"/>
                <c:pt idx="0">
                  <c:v>Stig - Fjöldi stöðugilda</c:v>
                </c:pt>
              </c:strCache>
            </c:strRef>
          </c:tx>
          <c:spPr>
            <a:solidFill>
              <a:srgbClr val="0000FF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s-IS"/>
              </a:p>
            </c:txPr>
            <c:showVal val="1"/>
          </c:dLbls>
          <c:cat>
            <c:strRef>
              <c:f>'C:\Sverrir\Vísindasvið\Ársskýrslur\2006\[töflur.xls]meðalstig_deildir'!$G$43:$G$54</c:f>
              <c:strCache>
                <c:ptCount val="12"/>
                <c:pt idx="0">
                  <c:v>Félagsvísindadeild</c:v>
                </c:pt>
                <c:pt idx="1">
                  <c:v>Guðfræðideild</c:v>
                </c:pt>
                <c:pt idx="2">
                  <c:v>Hjúkrunarfræðideild</c:v>
                </c:pt>
                <c:pt idx="3">
                  <c:v>Hugvísindadeild</c:v>
                </c:pt>
                <c:pt idx="4">
                  <c:v>Lagadeild</c:v>
                </c:pt>
                <c:pt idx="5">
                  <c:v>Lyfjafræðideild</c:v>
                </c:pt>
                <c:pt idx="6">
                  <c:v>Læknadeild</c:v>
                </c:pt>
                <c:pt idx="7">
                  <c:v>Raunvísindadeild</c:v>
                </c:pt>
                <c:pt idx="8">
                  <c:v>Tannlæknadeild</c:v>
                </c:pt>
                <c:pt idx="9">
                  <c:v>Verkfræðideild</c:v>
                </c:pt>
                <c:pt idx="10">
                  <c:v>Viðskipta- og hagfræðideild</c:v>
                </c:pt>
                <c:pt idx="11">
                  <c:v>Meðaltal, deildir</c:v>
                </c:pt>
              </c:strCache>
            </c:strRef>
          </c:cat>
          <c:val>
            <c:numRef>
              <c:f>'stig stöðug'!$F$57:$F$68</c:f>
              <c:numCache>
                <c:formatCode>0</c:formatCode>
                <c:ptCount val="12"/>
                <c:pt idx="0">
                  <c:v>37.838383838383848</c:v>
                </c:pt>
                <c:pt idx="1">
                  <c:v>45.454545454545439</c:v>
                </c:pt>
                <c:pt idx="2">
                  <c:v>29.524640209332748</c:v>
                </c:pt>
                <c:pt idx="3">
                  <c:v>29.785670545009179</c:v>
                </c:pt>
                <c:pt idx="4">
                  <c:v>51.892744479495263</c:v>
                </c:pt>
                <c:pt idx="5">
                  <c:v>41.696535244922366</c:v>
                </c:pt>
                <c:pt idx="6">
                  <c:v>22.914313377440699</c:v>
                </c:pt>
                <c:pt idx="7">
                  <c:v>30.633263743910931</c:v>
                </c:pt>
                <c:pt idx="8">
                  <c:v>7.0015220700152208</c:v>
                </c:pt>
                <c:pt idx="9">
                  <c:v>31.831831831831828</c:v>
                </c:pt>
                <c:pt idx="10">
                  <c:v>23.312518584597083</c:v>
                </c:pt>
                <c:pt idx="11">
                  <c:v>29.954367666232077</c:v>
                </c:pt>
              </c:numCache>
            </c:numRef>
          </c:val>
        </c:ser>
        <c:ser>
          <c:idx val="0"/>
          <c:order val="1"/>
          <c:tx>
            <c:strRef>
              <c:f>'stig stöðug'!$E$56</c:f>
              <c:strCache>
                <c:ptCount val="1"/>
                <c:pt idx="0">
                  <c:v>Stig - Fjöldi starfsmanna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s-IS"/>
              </a:p>
            </c:txPr>
            <c:showVal val="1"/>
          </c:dLbls>
          <c:cat>
            <c:strRef>
              <c:f>'C:\Sverrir\Vísindasvið\Ársskýrslur\2006\[töflur.xls]meðalstig_deildir'!$G$43:$G$54</c:f>
              <c:strCache>
                <c:ptCount val="12"/>
                <c:pt idx="0">
                  <c:v>Félagsvísindadeild</c:v>
                </c:pt>
                <c:pt idx="1">
                  <c:v>Guðfræðideild</c:v>
                </c:pt>
                <c:pt idx="2">
                  <c:v>Hjúkrunarfræðideild</c:v>
                </c:pt>
                <c:pt idx="3">
                  <c:v>Hugvísindadeild</c:v>
                </c:pt>
                <c:pt idx="4">
                  <c:v>Lagadeild</c:v>
                </c:pt>
                <c:pt idx="5">
                  <c:v>Lyfjafræðideild</c:v>
                </c:pt>
                <c:pt idx="6">
                  <c:v>Læknadeild</c:v>
                </c:pt>
                <c:pt idx="7">
                  <c:v>Raunvísindadeild</c:v>
                </c:pt>
                <c:pt idx="8">
                  <c:v>Tannlæknadeild</c:v>
                </c:pt>
                <c:pt idx="9">
                  <c:v>Verkfræðideild</c:v>
                </c:pt>
                <c:pt idx="10">
                  <c:v>Viðskipta- og hagfræðideild</c:v>
                </c:pt>
                <c:pt idx="11">
                  <c:v>Meðaltal, deildir</c:v>
                </c:pt>
              </c:strCache>
            </c:strRef>
          </c:cat>
          <c:val>
            <c:numRef>
              <c:f>'stig stöðug'!$E$57:$E$68</c:f>
              <c:numCache>
                <c:formatCode>0</c:formatCode>
                <c:ptCount val="12"/>
                <c:pt idx="0">
                  <c:v>37.46</c:v>
                </c:pt>
                <c:pt idx="1">
                  <c:v>36.875</c:v>
                </c:pt>
                <c:pt idx="2">
                  <c:v>22.566666666666666</c:v>
                </c:pt>
                <c:pt idx="3">
                  <c:v>29.301204819277107</c:v>
                </c:pt>
                <c:pt idx="4">
                  <c:v>36.555555555555557</c:v>
                </c:pt>
                <c:pt idx="5">
                  <c:v>38.777777777777779</c:v>
                </c:pt>
                <c:pt idx="6">
                  <c:v>15.268817204301074</c:v>
                </c:pt>
                <c:pt idx="7">
                  <c:v>28.960526315789469</c:v>
                </c:pt>
                <c:pt idx="8">
                  <c:v>5.75</c:v>
                </c:pt>
                <c:pt idx="9">
                  <c:v>27.761904761904766</c:v>
                </c:pt>
                <c:pt idx="10">
                  <c:v>20.631578947368425</c:v>
                </c:pt>
                <c:pt idx="11">
                  <c:v>25.803455723542122</c:v>
                </c:pt>
              </c:numCache>
            </c:numRef>
          </c:val>
        </c:ser>
        <c:dLbls>
          <c:showVal val="1"/>
        </c:dLbls>
        <c:overlap val="-10"/>
        <c:axId val="81805696"/>
        <c:axId val="81807232"/>
      </c:barChart>
      <c:catAx>
        <c:axId val="818056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s-IS"/>
          </a:p>
        </c:txPr>
        <c:crossAx val="81807232"/>
        <c:crosses val="autoZero"/>
        <c:auto val="1"/>
        <c:lblAlgn val="ctr"/>
        <c:lblOffset val="100"/>
        <c:tickLblSkip val="1"/>
        <c:tickMarkSkip val="1"/>
      </c:catAx>
      <c:valAx>
        <c:axId val="81807232"/>
        <c:scaling>
          <c:orientation val="minMax"/>
          <c:max val="60"/>
          <c:min val="0"/>
        </c:scaling>
        <c:axPos val="l"/>
        <c:majorGridlines>
          <c:spPr>
            <a:ln w="3175">
              <a:solidFill>
                <a:srgbClr val="969696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s-IS"/>
          </a:p>
        </c:txPr>
        <c:crossAx val="8180569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0920105875438753"/>
          <c:y val="0.91447515302983862"/>
          <c:w val="0.31070935660196974"/>
          <c:h val="6.5789579354664618E-2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s-I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s-I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s-IS"/>
  <c:chart>
    <c:plotArea>
      <c:layout>
        <c:manualLayout>
          <c:layoutTarget val="inner"/>
          <c:xMode val="edge"/>
          <c:yMode val="edge"/>
          <c:x val="9.3514466550107603E-2"/>
          <c:y val="0.1907897801285274"/>
          <c:w val="0.74509913670569539"/>
          <c:h val="0.34539529161198934"/>
        </c:manualLayout>
      </c:layout>
      <c:barChart>
        <c:barDir val="col"/>
        <c:grouping val="clustered"/>
        <c:ser>
          <c:idx val="2"/>
          <c:order val="0"/>
          <c:tx>
            <c:v>Stig/stöðugildi</c:v>
          </c:tx>
          <c:spPr>
            <a:solidFill>
              <a:srgbClr val="0000FF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s-IS"/>
              </a:p>
            </c:txPr>
            <c:showVal val="1"/>
          </c:dLbls>
          <c:cat>
            <c:strRef>
              <c:f>meðalstig_deildir!$G$43:$G$54</c:f>
              <c:strCache>
                <c:ptCount val="12"/>
                <c:pt idx="0">
                  <c:v>Félagsvísindadeild</c:v>
                </c:pt>
                <c:pt idx="1">
                  <c:v>Guðfræðideild</c:v>
                </c:pt>
                <c:pt idx="2">
                  <c:v>Hjúkrunarfræðideild</c:v>
                </c:pt>
                <c:pt idx="3">
                  <c:v>Hugvísindadeild</c:v>
                </c:pt>
                <c:pt idx="4">
                  <c:v>Lagadeild</c:v>
                </c:pt>
                <c:pt idx="5">
                  <c:v>Lyfjafræðideild</c:v>
                </c:pt>
                <c:pt idx="6">
                  <c:v>Læknadeild</c:v>
                </c:pt>
                <c:pt idx="7">
                  <c:v>Raunvísindadeild</c:v>
                </c:pt>
                <c:pt idx="8">
                  <c:v>Tannlæknadeild</c:v>
                </c:pt>
                <c:pt idx="9">
                  <c:v>Verkfræðideild</c:v>
                </c:pt>
                <c:pt idx="10">
                  <c:v>Viðskipta- og hagfræðideild</c:v>
                </c:pt>
                <c:pt idx="11">
                  <c:v>Meðaltal, deildir</c:v>
                </c:pt>
              </c:strCache>
            </c:strRef>
          </c:cat>
          <c:val>
            <c:numRef>
              <c:f>meðalstig_deildir!$L$43:$L$54</c:f>
              <c:numCache>
                <c:formatCode>0</c:formatCode>
                <c:ptCount val="12"/>
                <c:pt idx="0">
                  <c:v>50.831556503198286</c:v>
                </c:pt>
                <c:pt idx="1">
                  <c:v>21.014492753623188</c:v>
                </c:pt>
                <c:pt idx="2">
                  <c:v>18.903254569772628</c:v>
                </c:pt>
                <c:pt idx="3">
                  <c:v>30.15892724112242</c:v>
                </c:pt>
                <c:pt idx="4">
                  <c:v>34.789515488482934</c:v>
                </c:pt>
                <c:pt idx="5">
                  <c:v>36.719706242350071</c:v>
                </c:pt>
                <c:pt idx="6">
                  <c:v>20.342983008181243</c:v>
                </c:pt>
                <c:pt idx="7">
                  <c:v>31.869476546566954</c:v>
                </c:pt>
                <c:pt idx="8">
                  <c:v>16.666666666666668</c:v>
                </c:pt>
                <c:pt idx="9">
                  <c:v>26.879474940334127</c:v>
                </c:pt>
                <c:pt idx="10">
                  <c:v>23.8095238095238</c:v>
                </c:pt>
                <c:pt idx="11">
                  <c:v>29.495592065718288</c:v>
                </c:pt>
              </c:numCache>
            </c:numRef>
          </c:val>
        </c:ser>
        <c:ser>
          <c:idx val="0"/>
          <c:order val="1"/>
          <c:tx>
            <c:v>Stig/fjöldi starfsmanna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s-IS"/>
              </a:p>
            </c:txPr>
            <c:showVal val="1"/>
          </c:dLbls>
          <c:cat>
            <c:strRef>
              <c:f>meðalstig_deildir!$G$43:$G$54</c:f>
              <c:strCache>
                <c:ptCount val="12"/>
                <c:pt idx="0">
                  <c:v>Félagsvísindadeild</c:v>
                </c:pt>
                <c:pt idx="1">
                  <c:v>Guðfræðideild</c:v>
                </c:pt>
                <c:pt idx="2">
                  <c:v>Hjúkrunarfræðideild</c:v>
                </c:pt>
                <c:pt idx="3">
                  <c:v>Hugvísindadeild</c:v>
                </c:pt>
                <c:pt idx="4">
                  <c:v>Lagadeild</c:v>
                </c:pt>
                <c:pt idx="5">
                  <c:v>Lyfjafræðideild</c:v>
                </c:pt>
                <c:pt idx="6">
                  <c:v>Læknadeild</c:v>
                </c:pt>
                <c:pt idx="7">
                  <c:v>Raunvísindadeild</c:v>
                </c:pt>
                <c:pt idx="8">
                  <c:v>Tannlæknadeild</c:v>
                </c:pt>
                <c:pt idx="9">
                  <c:v>Verkfræðideild</c:v>
                </c:pt>
                <c:pt idx="10">
                  <c:v>Viðskipta- og hagfræðideild</c:v>
                </c:pt>
                <c:pt idx="11">
                  <c:v>Meðaltal, deildir</c:v>
                </c:pt>
              </c:strCache>
            </c:strRef>
          </c:cat>
          <c:val>
            <c:numRef>
              <c:f>meðalstig_deildir!$K$43:$K$54</c:f>
              <c:numCache>
                <c:formatCode>#,##0</c:formatCode>
                <c:ptCount val="12"/>
                <c:pt idx="0">
                  <c:v>46.745098039215684</c:v>
                </c:pt>
                <c:pt idx="1">
                  <c:v>18.125</c:v>
                </c:pt>
                <c:pt idx="2">
                  <c:v>13.677419354838712</c:v>
                </c:pt>
                <c:pt idx="3">
                  <c:v>25.302083333333325</c:v>
                </c:pt>
                <c:pt idx="4">
                  <c:v>27.375</c:v>
                </c:pt>
                <c:pt idx="5">
                  <c:v>30</c:v>
                </c:pt>
                <c:pt idx="6">
                  <c:v>14.366666666666671</c:v>
                </c:pt>
                <c:pt idx="7">
                  <c:v>29.3</c:v>
                </c:pt>
                <c:pt idx="8">
                  <c:v>12.722222222222221</c:v>
                </c:pt>
                <c:pt idx="9">
                  <c:v>23.710526315789473</c:v>
                </c:pt>
                <c:pt idx="10">
                  <c:v>21.707317073170724</c:v>
                </c:pt>
                <c:pt idx="11">
                  <c:v>24.586638830897698</c:v>
                </c:pt>
              </c:numCache>
            </c:numRef>
          </c:val>
        </c:ser>
        <c:dLbls>
          <c:showVal val="1"/>
        </c:dLbls>
        <c:overlap val="-10"/>
        <c:axId val="88248704"/>
        <c:axId val="88250624"/>
      </c:barChart>
      <c:catAx>
        <c:axId val="8824870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s-IS"/>
          </a:p>
        </c:txPr>
        <c:crossAx val="88250624"/>
        <c:crosses val="autoZero"/>
        <c:auto val="1"/>
        <c:lblAlgn val="ctr"/>
        <c:lblOffset val="100"/>
        <c:tickLblSkip val="1"/>
        <c:tickMarkSkip val="1"/>
      </c:catAx>
      <c:valAx>
        <c:axId val="88250624"/>
        <c:scaling>
          <c:orientation val="minMax"/>
          <c:max val="60"/>
          <c:min val="0"/>
        </c:scaling>
        <c:axPos val="l"/>
        <c:majorGridlines>
          <c:spPr>
            <a:ln w="3175">
              <a:solidFill>
                <a:srgbClr val="969696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s-IS"/>
          </a:p>
        </c:txPr>
        <c:crossAx val="882487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0920107837199085"/>
          <c:y val="0.91447506561679781"/>
          <c:w val="0.31070937399793375"/>
          <c:h val="6.5789473684210509E-2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s-I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s-I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0.00753</cdr:x>
      <cdr:y>0.01639</cdr:y>
    </cdr:from>
    <cdr:to>
      <cdr:x>0.11513</cdr:x>
      <cdr:y>0.13246</cdr:y>
    </cdr:to>
    <cdr:sp macro="" textlink="">
      <cdr:nvSpPr>
        <cdr:cNvPr id="5120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800" y="50800"/>
          <a:ext cx="680556" cy="3371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0.00753</cdr:x>
      <cdr:y>0.01639</cdr:y>
    </cdr:from>
    <cdr:to>
      <cdr:x>0.11513</cdr:x>
      <cdr:y>0.13246</cdr:y>
    </cdr:to>
    <cdr:sp macro="" textlink="">
      <cdr:nvSpPr>
        <cdr:cNvPr id="5120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800" y="50800"/>
          <a:ext cx="680556" cy="3371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0.00753</cdr:x>
      <cdr:y>0.01639</cdr:y>
    </cdr:from>
    <cdr:to>
      <cdr:x>0.11513</cdr:x>
      <cdr:y>0.13246</cdr:y>
    </cdr:to>
    <cdr:sp macro="" textlink="">
      <cdr:nvSpPr>
        <cdr:cNvPr id="5120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800" y="50800"/>
          <a:ext cx="680556" cy="3371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49A5-7C5C-412B-9135-D877D9DF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</Words>
  <Characters>166</Characters>
  <Application>Microsoft Office Word</Application>
  <DocSecurity>0</DocSecurity>
  <Lines>1</Lines>
  <Paragraphs>1</Paragraphs>
  <ScaleCrop>false</ScaleCrop>
  <Company>Háskóli Íslands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sverrirg</dc:creator>
  <cp:keywords/>
  <dc:description/>
  <cp:lastModifiedBy>sverrirg</cp:lastModifiedBy>
  <cp:revision>1</cp:revision>
  <dcterms:created xsi:type="dcterms:W3CDTF">2009-03-16T13:58:00Z</dcterms:created>
  <dcterms:modified xsi:type="dcterms:W3CDTF">2009-03-16T14:15:00Z</dcterms:modified>
</cp:coreProperties>
</file>